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1BC7265"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B9500B">
        <w:rPr>
          <w:rFonts w:ascii="Arial" w:hAnsi="Arial" w:cs="Arial"/>
          <w:b/>
          <w:bCs/>
          <w:sz w:val="24"/>
          <w:lang w:eastAsia="zh-CN"/>
        </w:rPr>
        <w:t>1</w:t>
      </w:r>
      <w:r w:rsidRPr="00033F19">
        <w:rPr>
          <w:rFonts w:ascii="Arial" w:hAnsi="Arial" w:cs="Arial"/>
          <w:b/>
          <w:bCs/>
          <w:sz w:val="24"/>
        </w:rPr>
        <w:tab/>
      </w:r>
      <w:r w:rsidRPr="00CF6273">
        <w:rPr>
          <w:rFonts w:ascii="Arial" w:hAnsi="Arial" w:cs="Arial" w:hint="eastAsia"/>
          <w:b/>
          <w:bCs/>
          <w:sz w:val="24"/>
          <w:lang w:eastAsia="zh-CN"/>
        </w:rPr>
        <w:t>S2-</w:t>
      </w:r>
      <w:r w:rsidR="004B1EB2" w:rsidRPr="00CF6273">
        <w:rPr>
          <w:rFonts w:ascii="Arial" w:hAnsi="Arial" w:cs="Arial" w:hint="eastAsia"/>
          <w:b/>
          <w:bCs/>
          <w:sz w:val="24"/>
          <w:lang w:eastAsia="zh-CN"/>
        </w:rPr>
        <w:t>2</w:t>
      </w:r>
      <w:r w:rsidR="004B1EB2" w:rsidRPr="00CF6273">
        <w:rPr>
          <w:rFonts w:ascii="Arial" w:hAnsi="Arial" w:cs="Arial"/>
          <w:b/>
          <w:bCs/>
          <w:sz w:val="24"/>
          <w:lang w:eastAsia="zh-CN"/>
        </w:rPr>
        <w:t>50</w:t>
      </w:r>
      <w:r w:rsidR="004B1EB2">
        <w:rPr>
          <w:rFonts w:ascii="Arial" w:hAnsi="Arial" w:cs="Arial"/>
          <w:b/>
          <w:bCs/>
          <w:sz w:val="24"/>
          <w:lang w:eastAsia="zh-CN"/>
        </w:rPr>
        <w:t>9081</w:t>
      </w:r>
    </w:p>
    <w:p w14:paraId="0ABDA601" w14:textId="25D38CB6" w:rsidR="00F86808" w:rsidRPr="00B9500B" w:rsidRDefault="00B9500B" w:rsidP="00B9500B">
      <w:pPr>
        <w:pStyle w:val="aa"/>
        <w:pBdr>
          <w:bottom w:val="single" w:sz="4" w:space="1" w:color="auto"/>
        </w:pBdr>
        <w:tabs>
          <w:tab w:val="right" w:pos="9638"/>
        </w:tabs>
        <w:ind w:right="-57"/>
        <w:rPr>
          <w:rFonts w:eastAsia="Arial Unicode MS" w:cs="Arial"/>
          <w:bCs/>
          <w:sz w:val="24"/>
        </w:rPr>
      </w:pPr>
      <w:r>
        <w:rPr>
          <w:rFonts w:eastAsia="Arial Unicode MS" w:cs="Arial"/>
          <w:bCs/>
          <w:sz w:val="24"/>
        </w:rPr>
        <w:t>13</w:t>
      </w:r>
      <w:r w:rsidR="007F1EEE" w:rsidRPr="00B9500B">
        <w:rPr>
          <w:rFonts w:eastAsia="Arial Unicode MS" w:cs="Arial"/>
          <w:bCs/>
          <w:sz w:val="24"/>
        </w:rPr>
        <w:t xml:space="preserve"> – </w:t>
      </w:r>
      <w:r>
        <w:rPr>
          <w:rFonts w:eastAsia="Arial Unicode MS" w:cs="Arial"/>
          <w:bCs/>
          <w:sz w:val="24"/>
        </w:rPr>
        <w:t>17</w:t>
      </w:r>
      <w:r w:rsidR="007F1EEE" w:rsidRPr="00B9500B">
        <w:rPr>
          <w:rFonts w:eastAsia="Arial Unicode MS" w:cs="Arial"/>
          <w:bCs/>
          <w:sz w:val="24"/>
        </w:rPr>
        <w:t xml:space="preserve">, </w:t>
      </w:r>
      <w:r>
        <w:rPr>
          <w:rFonts w:eastAsia="Arial Unicode MS" w:cs="Arial"/>
          <w:bCs/>
          <w:sz w:val="24"/>
        </w:rPr>
        <w:t>October</w:t>
      </w:r>
      <w:r w:rsidR="00934151" w:rsidRPr="00B9500B">
        <w:rPr>
          <w:rFonts w:eastAsia="Arial Unicode MS" w:cs="Arial"/>
          <w:bCs/>
          <w:sz w:val="24"/>
        </w:rPr>
        <w:t xml:space="preserve">, </w:t>
      </w:r>
      <w:r w:rsidR="007F1EEE" w:rsidRPr="00B9500B">
        <w:rPr>
          <w:rFonts w:eastAsia="Arial Unicode MS" w:cs="Arial"/>
          <w:bCs/>
          <w:sz w:val="24"/>
        </w:rPr>
        <w:t>202</w:t>
      </w:r>
      <w:r w:rsidR="003C4AC1" w:rsidRPr="00B9500B">
        <w:rPr>
          <w:rFonts w:eastAsia="Arial Unicode MS" w:cs="Arial"/>
          <w:bCs/>
          <w:sz w:val="24"/>
        </w:rPr>
        <w:t>5</w:t>
      </w:r>
      <w:r w:rsidR="00934151" w:rsidRPr="00B9500B">
        <w:rPr>
          <w:rFonts w:eastAsia="Arial Unicode MS" w:cs="Arial"/>
          <w:bCs/>
          <w:sz w:val="24"/>
        </w:rPr>
        <w:t xml:space="preserve">, </w:t>
      </w:r>
      <w:r>
        <w:rPr>
          <w:rFonts w:eastAsia="Arial Unicode MS" w:cs="Arial"/>
          <w:bCs/>
          <w:sz w:val="24"/>
        </w:rPr>
        <w:t>Wuhan</w:t>
      </w:r>
      <w:r w:rsidR="00934151" w:rsidRPr="00B9500B">
        <w:rPr>
          <w:rFonts w:eastAsia="Arial Unicode MS" w:cs="Arial"/>
          <w:bCs/>
          <w:sz w:val="24"/>
        </w:rPr>
        <w:t xml:space="preserve">, </w:t>
      </w:r>
      <w:r>
        <w:rPr>
          <w:rFonts w:eastAsia="Arial Unicode MS" w:cs="Arial"/>
          <w:bCs/>
          <w:sz w:val="24"/>
        </w:rPr>
        <w:t>CN</w:t>
      </w:r>
      <w:r>
        <w:rPr>
          <w:rFonts w:eastAsia="Arial Unicode MS" w:cs="Arial"/>
          <w:bCs/>
          <w:sz w:val="24"/>
        </w:rPr>
        <w:tab/>
      </w:r>
      <w:r w:rsidRPr="00911295">
        <w:rPr>
          <w:rFonts w:eastAsia="Arial Unicode MS" w:cs="Arial"/>
          <w:bCs/>
          <w:i/>
          <w:iCs/>
          <w:szCs w:val="18"/>
        </w:rPr>
        <w:t>(revision of S2-250</w:t>
      </w:r>
      <w:r>
        <w:rPr>
          <w:rFonts w:eastAsia="Arial Unicode MS" w:cs="Arial"/>
          <w:bCs/>
          <w:i/>
          <w:iCs/>
          <w:szCs w:val="18"/>
        </w:rPr>
        <w:t>7236</w:t>
      </w:r>
      <w:r w:rsidRPr="00911295">
        <w:rPr>
          <w:rFonts w:eastAsia="Arial Unicode MS" w:cs="Arial" w:hint="eastAsia"/>
          <w:bCs/>
          <w:i/>
          <w:iCs/>
          <w:szCs w:val="18"/>
        </w:rPr>
        <w:t>)</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4B0D9C2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#2 update to re</w:t>
      </w:r>
      <w:r w:rsidR="001965BD">
        <w:rPr>
          <w:rFonts w:ascii="Arial" w:hAnsi="Arial" w:cs="Arial"/>
          <w:b/>
          <w:lang w:eastAsia="zh-CN"/>
        </w:rPr>
        <w:t>move</w:t>
      </w:r>
      <w:r w:rsidR="00C4192C">
        <w:rPr>
          <w:rFonts w:ascii="Arial" w:hAnsi="Arial" w:cs="Arial"/>
          <w:b/>
          <w:lang w:eastAsia="zh-CN"/>
        </w:rPr>
        <w:t xml:space="preserve"> Editor’s note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F469BD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solution#2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31573332" w14:textId="70986FB4" w:rsidR="00C4192C" w:rsidRDefault="00C4192C">
      <w:pPr>
        <w:rPr>
          <w:rFonts w:eastAsiaTheme="minorEastAsia"/>
          <w:lang w:eastAsia="zh-CN"/>
        </w:rPr>
      </w:pPr>
      <w:r>
        <w:rPr>
          <w:rFonts w:eastAsiaTheme="minorEastAsia"/>
          <w:lang w:eastAsia="zh-CN"/>
        </w:rPr>
        <w:t xml:space="preserve">In solution#2, an </w:t>
      </w:r>
      <w:proofErr w:type="gramStart"/>
      <w:r>
        <w:rPr>
          <w:rFonts w:eastAsiaTheme="minorEastAsia"/>
          <w:lang w:eastAsia="zh-CN"/>
        </w:rPr>
        <w:t>Editor’s</w:t>
      </w:r>
      <w:proofErr w:type="gramEnd"/>
      <w:r>
        <w:rPr>
          <w:rFonts w:eastAsiaTheme="minorEastAsia"/>
          <w:lang w:eastAsia="zh-CN"/>
        </w:rPr>
        <w:t xml:space="preserve"> note is left involving:</w:t>
      </w:r>
    </w:p>
    <w:p w14:paraId="6963053A" w14:textId="77777777" w:rsidR="00C4192C" w:rsidRPr="00C4192C" w:rsidRDefault="00C4192C" w:rsidP="00C4192C">
      <w:pPr>
        <w:pStyle w:val="EditorsNote"/>
        <w:rPr>
          <w:i/>
          <w:iCs/>
          <w:color w:val="000000" w:themeColor="text1"/>
        </w:rPr>
      </w:pPr>
      <w:r w:rsidRPr="00C4192C">
        <w:rPr>
          <w:i/>
          <w:iCs/>
          <w:color w:val="000000" w:themeColor="text1"/>
        </w:rPr>
        <w:t>Editor's note:</w:t>
      </w:r>
      <w:r w:rsidRPr="00C4192C">
        <w:rPr>
          <w:i/>
          <w:iCs/>
          <w:color w:val="000000" w:themeColor="text1"/>
        </w:rPr>
        <w:tab/>
        <w:t>Whether and how to resolve the conflict with maximum 2-DRB restriction if concurrently supporting data and IMS services for NB-IoT UEs is FFS and needs coordination with RAN WGs.</w:t>
      </w:r>
    </w:p>
    <w:p w14:paraId="679C42F4" w14:textId="4831A24C" w:rsidR="00DA772C" w:rsidRPr="00DC0711" w:rsidRDefault="00EC6E3A">
      <w:pPr>
        <w:rPr>
          <w:rFonts w:eastAsiaTheme="minorEastAsia"/>
          <w:lang w:eastAsia="zh-CN"/>
        </w:rPr>
      </w:pPr>
      <w:r>
        <w:rPr>
          <w:rFonts w:eastAsiaTheme="minorEastAsia"/>
          <w:lang w:eastAsia="zh-CN"/>
        </w:rPr>
        <w:t xml:space="preserve">This </w:t>
      </w:r>
      <w:r w:rsidR="00C4192C">
        <w:rPr>
          <w:rFonts w:eastAsiaTheme="minorEastAsia"/>
          <w:lang w:eastAsia="zh-CN"/>
        </w:rPr>
        <w:t>contribution proposes to update solution#2 to resolve this Editor’s note.</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62EDAEF3" w:rsidR="00712A20" w:rsidRDefault="00712A20" w:rsidP="00C4192C">
      <w:pPr>
        <w:pStyle w:val="4"/>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rsidR="00C4192C">
        <w:t>.2.2.2</w:t>
      </w:r>
      <w:r>
        <w:tab/>
      </w:r>
      <w:r w:rsidR="00C4192C">
        <w:t xml:space="preserve"> </w:t>
      </w:r>
      <w:bookmarkEnd w:id="2"/>
      <w:bookmarkEnd w:id="3"/>
      <w:bookmarkEnd w:id="4"/>
      <w:bookmarkEnd w:id="5"/>
      <w:bookmarkEnd w:id="6"/>
      <w:bookmarkEnd w:id="7"/>
      <w:r w:rsidR="00C4192C">
        <w:t>MO call</w:t>
      </w:r>
    </w:p>
    <w:bookmarkEnd w:id="8"/>
    <w:bookmarkEnd w:id="9"/>
    <w:bookmarkEnd w:id="10"/>
    <w:bookmarkEnd w:id="11"/>
    <w:bookmarkEnd w:id="12"/>
    <w:p w14:paraId="63BEBF80" w14:textId="77777777" w:rsidR="00C4192C" w:rsidRPr="00D46179" w:rsidRDefault="00C4192C" w:rsidP="00C4192C">
      <w:pPr>
        <w:rPr>
          <w:rFonts w:eastAsia="等线"/>
        </w:rPr>
      </w:pPr>
      <w:r w:rsidRPr="00D46179">
        <w:rPr>
          <w:rFonts w:eastAsia="等线"/>
        </w:rPr>
        <w:t>The following figure depicts the mobile originating procedure for IMS session establishment over the UP-based NB-IoT (GEO) deployment.</w:t>
      </w:r>
    </w:p>
    <w:p w14:paraId="27C57F46" w14:textId="55E3A9AB" w:rsidR="00C4192C" w:rsidRPr="00D46179" w:rsidRDefault="00C4192C" w:rsidP="00C4192C">
      <w:pPr>
        <w:pStyle w:val="TH"/>
      </w:pPr>
      <w:r>
        <w:rPr>
          <w:noProof/>
        </w:rPr>
        <w:lastRenderedPageBreak/>
        <w:drawing>
          <wp:inline distT="0" distB="0" distL="0" distR="0" wp14:anchorId="4C7C9DCE" wp14:editId="55C7325B">
            <wp:extent cx="6115050" cy="464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5EB057E0" w14:textId="77777777" w:rsidR="00C4192C" w:rsidRPr="00D46179" w:rsidRDefault="00C4192C" w:rsidP="00C4192C">
      <w:pPr>
        <w:pStyle w:val="TF"/>
      </w:pPr>
      <w:r w:rsidRPr="00D46179">
        <w:t>Figure 6.2.2</w:t>
      </w:r>
      <w:r w:rsidRPr="00D46179">
        <w:rPr>
          <w:lang w:eastAsia="zh-CN"/>
        </w:rPr>
        <w:t>.2</w:t>
      </w:r>
      <w:r w:rsidRPr="00D46179">
        <w:t>-1: MO call Procedure</w:t>
      </w:r>
    </w:p>
    <w:p w14:paraId="2E28161A" w14:textId="77777777" w:rsidR="00C4192C" w:rsidRDefault="00C4192C" w:rsidP="00C4192C">
      <w:pPr>
        <w:pStyle w:val="B1"/>
      </w:pPr>
      <w:r>
        <w:t>1.</w:t>
      </w:r>
      <w:r>
        <w:tab/>
        <w:t xml:space="preserve">The MO UE camps on the </w:t>
      </w:r>
      <w:proofErr w:type="spellStart"/>
      <w:r>
        <w:t>eNB</w:t>
      </w:r>
      <w:proofErr w:type="spellEnd"/>
      <w:r>
        <w:t xml:space="preserve"> that supports NB-IoT (GEO) satellite access and performs attach procedure and establishes the PDN connection for IMS service. The detailed procedure can refer to clause 6.2.3.1. Optionally, the dedicated EPS bearer for IMS voice can be established.</w:t>
      </w:r>
    </w:p>
    <w:p w14:paraId="52E4A23C" w14:textId="77777777" w:rsidR="00C4192C" w:rsidRDefault="00C4192C" w:rsidP="00C4192C">
      <w:pPr>
        <w:pStyle w:val="B1"/>
      </w:pPr>
      <w:r>
        <w:t>2.</w:t>
      </w:r>
      <w:r>
        <w:tab/>
        <w:t>The MO UE performs IMS registration proced</w:t>
      </w:r>
      <w:r w:rsidRPr="00C4192C">
        <w:t>ure as specified in clause 5.2.2 of TS 23.228 [6], which is via the default EPS bearer of the IMS PDN connection. P-CSCF can obtain RAT type of the IP-CAN by subscribing to the IP-CAN Type Change with PCRF during the SIP registration, as described in Annex B, clause B.1a of TS 29.213 [11].</w:t>
      </w:r>
    </w:p>
    <w:p w14:paraId="2830B9E1" w14:textId="77777777" w:rsidR="00C4192C" w:rsidRDefault="00C4192C" w:rsidP="00C4192C">
      <w:pPr>
        <w:pStyle w:val="B1"/>
      </w:pPr>
      <w:r>
        <w:t>3-4.</w:t>
      </w:r>
      <w:r>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7057BDA9" w14:textId="77777777" w:rsidR="00C4192C" w:rsidRDefault="00C4192C" w:rsidP="00C4192C">
      <w:pPr>
        <w:pStyle w:val="NO"/>
      </w:pPr>
      <w:r>
        <w:t>NOTE:</w:t>
      </w:r>
      <w:r>
        <w:tab/>
        <w:t>Any IMS optimizations, including compression or substitution mechanisms, will be addressed in Key Issue#2 study.</w:t>
      </w:r>
    </w:p>
    <w:p w14:paraId="7113DCD3" w14:textId="77777777" w:rsidR="00C4192C" w:rsidRDefault="00C4192C" w:rsidP="00C4192C">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220B822A" w14:textId="77777777" w:rsidR="00C4192C" w:rsidRDefault="00C4192C" w:rsidP="00C4192C">
      <w:pPr>
        <w:pStyle w:val="B1"/>
      </w:pPr>
      <w:r>
        <w:t>7.</w:t>
      </w:r>
      <w:r>
        <w:tab/>
        <w:t>If a dedicated EPS bearer is pre-established in step 1, the QoS requirement for voice data is configured for the dedicated EPS bearer. The packet filter will be updated based on the alternatives listed in clause 6.2.3.1 step 5.</w:t>
      </w:r>
    </w:p>
    <w:p w14:paraId="38ACD1DE" w14:textId="77777777" w:rsidR="008A027A" w:rsidRDefault="00C4192C" w:rsidP="00C4192C">
      <w:pPr>
        <w:pStyle w:val="B1"/>
        <w:rPr>
          <w:ins w:id="13" w:author="xiaomi" w:date="2025-09-23T18:44:00Z"/>
          <w:lang w:eastAsia="zh-CN"/>
        </w:rPr>
      </w:pPr>
      <w:r>
        <w:tab/>
        <w:t>If the dedicated EPS bearer is not established in st</w:t>
      </w:r>
      <w:r w:rsidRPr="00C4192C">
        <w:t xml:space="preserve">ep 1, the PDN GW triggers the dedicated EPS bearer creation procedure as specified in step 2-11 in clause 5.4.1 of TS 23.401 [5], where 3 RRC messages (reconfiguration/complete/direct transfer) are used between UE and </w:t>
      </w:r>
      <w:proofErr w:type="spellStart"/>
      <w:r w:rsidRPr="00C4192C">
        <w:t>eNB</w:t>
      </w:r>
      <w:proofErr w:type="spellEnd"/>
      <w:r w:rsidRPr="00C4192C">
        <w:t>.</w:t>
      </w:r>
      <w:ins w:id="14" w:author="xiaomi" w:date="2025-08-14T19:12:00Z">
        <w:r w:rsidR="00D03971">
          <w:t xml:space="preserve"> </w:t>
        </w:r>
      </w:ins>
      <w:ins w:id="15" w:author="xiaomi" w:date="2025-09-23T18:32:00Z">
        <w:r w:rsidR="00C460D4">
          <w:t xml:space="preserve">When UE wants to initiate IMS call </w:t>
        </w:r>
      </w:ins>
      <w:ins w:id="16" w:author="xiaomi" w:date="2025-09-23T18:34:00Z">
        <w:r w:rsidR="00C460D4">
          <w:t>or receives an IMS call</w:t>
        </w:r>
      </w:ins>
      <w:ins w:id="17" w:author="xiaomi" w:date="2025-09-23T18:37:00Z">
        <w:r w:rsidR="00C460D4">
          <w:t xml:space="preserve"> request</w:t>
        </w:r>
      </w:ins>
      <w:ins w:id="18" w:author="xiaomi" w:date="2025-09-23T18:34:00Z">
        <w:r w:rsidR="00C460D4">
          <w:t xml:space="preserve">, </w:t>
        </w:r>
      </w:ins>
      <w:ins w:id="19" w:author="xiaomi" w:date="2025-09-23T18:35:00Z">
        <w:r w:rsidR="00C460D4">
          <w:t>i</w:t>
        </w:r>
        <w:r w:rsidR="00C460D4">
          <w:rPr>
            <w:lang w:eastAsia="zh-CN"/>
          </w:rPr>
          <w:t xml:space="preserve">f the maximum 2-DRB restriction has been reached, the </w:t>
        </w:r>
      </w:ins>
      <w:ins w:id="20" w:author="xiaomi" w:date="2025-09-23T18:38:00Z">
        <w:r w:rsidR="00C460D4">
          <w:rPr>
            <w:lang w:eastAsia="zh-CN"/>
          </w:rPr>
          <w:t>UE</w:t>
        </w:r>
      </w:ins>
      <w:ins w:id="21" w:author="xiaomi" w:date="2025-09-23T18:44:00Z">
        <w:r w:rsidR="008A027A">
          <w:rPr>
            <w:lang w:eastAsia="zh-CN"/>
          </w:rPr>
          <w:t>:</w:t>
        </w:r>
      </w:ins>
    </w:p>
    <w:p w14:paraId="38D32A4D" w14:textId="397C7054" w:rsidR="008A027A" w:rsidRDefault="008A027A" w:rsidP="008A027A">
      <w:pPr>
        <w:pStyle w:val="B1"/>
        <w:numPr>
          <w:ilvl w:val="0"/>
          <w:numId w:val="6"/>
        </w:numPr>
        <w:rPr>
          <w:ins w:id="22" w:author="xiaomi" w:date="2025-09-23T18:45:00Z"/>
          <w:lang w:eastAsia="zh-CN"/>
        </w:rPr>
      </w:pPr>
      <w:ins w:id="23" w:author="xiaomi" w:date="2025-09-23T18:46:00Z">
        <w:r>
          <w:rPr>
            <w:lang w:eastAsia="zh-CN"/>
          </w:rPr>
          <w:lastRenderedPageBreak/>
          <w:t>i</w:t>
        </w:r>
      </w:ins>
      <w:ins w:id="24" w:author="xiaomi" w:date="2025-09-23T18:35:00Z">
        <w:r w:rsidR="00C460D4">
          <w:rPr>
            <w:lang w:eastAsia="zh-CN"/>
          </w:rPr>
          <w:t>nitiate</w:t>
        </w:r>
      </w:ins>
      <w:ins w:id="25" w:author="xiaomi" w:date="2025-09-23T18:44:00Z">
        <w:r>
          <w:rPr>
            <w:lang w:eastAsia="zh-CN"/>
          </w:rPr>
          <w:t>s</w:t>
        </w:r>
      </w:ins>
      <w:ins w:id="26" w:author="xiaomi" w:date="2025-09-23T18:35:00Z">
        <w:r w:rsidR="00C460D4">
          <w:rPr>
            <w:lang w:eastAsia="zh-CN"/>
          </w:rPr>
          <w:t xml:space="preserve"> </w:t>
        </w:r>
      </w:ins>
      <w:ins w:id="27" w:author="xiaomi" w:date="2025-09-23T18:36:00Z">
        <w:r w:rsidR="00C460D4">
          <w:rPr>
            <w:lang w:eastAsia="zh-CN"/>
          </w:rPr>
          <w:t xml:space="preserve">the </w:t>
        </w:r>
      </w:ins>
      <w:ins w:id="28" w:author="xiaomi" w:date="2025-09-23T18:42:00Z">
        <w:r>
          <w:rPr>
            <w:lang w:eastAsia="zh-CN"/>
          </w:rPr>
          <w:t xml:space="preserve">release of </w:t>
        </w:r>
      </w:ins>
      <w:ins w:id="29" w:author="xiaomi" w:date="2025-09-23T18:36:00Z">
        <w:r w:rsidR="00C460D4">
          <w:rPr>
            <w:lang w:eastAsia="zh-CN"/>
          </w:rPr>
          <w:t xml:space="preserve">PDN connection over the </w:t>
        </w:r>
      </w:ins>
      <w:proofErr w:type="spellStart"/>
      <w:ins w:id="30" w:author="xiaomi" w:date="2025-09-23T18:42:00Z">
        <w:r>
          <w:rPr>
            <w:lang w:eastAsia="zh-CN"/>
          </w:rPr>
          <w:t>DRBx</w:t>
        </w:r>
        <w:proofErr w:type="spellEnd"/>
        <w:r>
          <w:rPr>
            <w:lang w:eastAsia="zh-CN"/>
          </w:rPr>
          <w:t xml:space="preserve"> for data transmission and us</w:t>
        </w:r>
      </w:ins>
      <w:ins w:id="31" w:author="xiaomi" w:date="2025-09-23T18:44:00Z">
        <w:r>
          <w:rPr>
            <w:lang w:eastAsia="zh-CN"/>
          </w:rPr>
          <w:t>es</w:t>
        </w:r>
      </w:ins>
      <w:ins w:id="32" w:author="xiaomi" w:date="2025-09-23T18:42:00Z">
        <w:r>
          <w:rPr>
            <w:lang w:eastAsia="zh-CN"/>
          </w:rPr>
          <w:t xml:space="preserve"> the </w:t>
        </w:r>
        <w:proofErr w:type="spellStart"/>
        <w:r>
          <w:rPr>
            <w:lang w:eastAsia="zh-CN"/>
          </w:rPr>
          <w:t>DRBx</w:t>
        </w:r>
        <w:proofErr w:type="spellEnd"/>
        <w:r>
          <w:rPr>
            <w:lang w:eastAsia="zh-CN"/>
          </w:rPr>
          <w:t xml:space="preserve"> to establish dedicated </w:t>
        </w:r>
      </w:ins>
      <w:ins w:id="33" w:author="xiaomi" w:date="2025-09-23T18:43:00Z">
        <w:r>
          <w:rPr>
            <w:lang w:eastAsia="zh-CN"/>
          </w:rPr>
          <w:t>EPS bearer for IMS voice packet transmission</w:t>
        </w:r>
      </w:ins>
      <w:ins w:id="34" w:author="xiaomi" w:date="2025-09-23T18:45:00Z">
        <w:r>
          <w:rPr>
            <w:lang w:eastAsia="zh-CN"/>
          </w:rPr>
          <w:t>, or</w:t>
        </w:r>
      </w:ins>
    </w:p>
    <w:p w14:paraId="78184609" w14:textId="3E503603" w:rsidR="00D03971" w:rsidRPr="001965BD" w:rsidRDefault="00C460D4" w:rsidP="008A027A">
      <w:pPr>
        <w:pStyle w:val="B1"/>
        <w:numPr>
          <w:ilvl w:val="0"/>
          <w:numId w:val="6"/>
        </w:numPr>
        <w:rPr>
          <w:lang w:eastAsia="zh-CN"/>
        </w:rPr>
      </w:pPr>
      <w:ins w:id="35" w:author="xiaomi" w:date="2025-09-23T18:35:00Z">
        <w:r>
          <w:rPr>
            <w:lang w:eastAsia="zh-CN"/>
          </w:rPr>
          <w:t>move</w:t>
        </w:r>
      </w:ins>
      <w:ins w:id="36" w:author="xiaomi" w:date="2025-09-23T18:45:00Z">
        <w:r w:rsidR="008A027A">
          <w:rPr>
            <w:lang w:eastAsia="zh-CN"/>
          </w:rPr>
          <w:t>s</w:t>
        </w:r>
      </w:ins>
      <w:ins w:id="37" w:author="xiaomi" w:date="2025-09-23T18:35:00Z">
        <w:r>
          <w:rPr>
            <w:lang w:eastAsia="zh-CN"/>
          </w:rPr>
          <w:t xml:space="preserve"> the data service from the </w:t>
        </w:r>
        <w:proofErr w:type="spellStart"/>
        <w:r>
          <w:rPr>
            <w:lang w:eastAsia="zh-CN"/>
          </w:rPr>
          <w:t>DRBx</w:t>
        </w:r>
        <w:proofErr w:type="spellEnd"/>
        <w:r>
          <w:rPr>
            <w:lang w:eastAsia="zh-CN"/>
          </w:rPr>
          <w:t xml:space="preserve"> to </w:t>
        </w:r>
        <w:proofErr w:type="spellStart"/>
        <w:r>
          <w:rPr>
            <w:lang w:eastAsia="zh-CN"/>
          </w:rPr>
          <w:t>SRBx</w:t>
        </w:r>
      </w:ins>
      <w:proofErr w:type="spellEnd"/>
      <w:ins w:id="38" w:author="xiaomi" w:date="2025-09-23T18:47:00Z">
        <w:r w:rsidR="008A027A">
          <w:rPr>
            <w:lang w:eastAsia="zh-CN"/>
          </w:rPr>
          <w:t>, if</w:t>
        </w:r>
      </w:ins>
      <w:ins w:id="39" w:author="xiaomi" w:date="2025-09-23T18:35:00Z">
        <w:r>
          <w:t xml:space="preserve"> Data Transport</w:t>
        </w:r>
      </w:ins>
      <w:ins w:id="40" w:author="xiaomi" w:date="2025-09-23T18:47:00Z">
        <w:r w:rsidR="008A027A">
          <w:t xml:space="preserve"> </w:t>
        </w:r>
      </w:ins>
      <w:ins w:id="41" w:author="xiaomi" w:date="2025-09-23T18:35:00Z">
        <w:r>
          <w:t xml:space="preserve">in Control Plane </w:t>
        </w:r>
        <w:proofErr w:type="spellStart"/>
        <w:r>
          <w:t>CIoT</w:t>
        </w:r>
        <w:proofErr w:type="spellEnd"/>
        <w:r>
          <w:t xml:space="preserve"> EPS Optimisation</w:t>
        </w:r>
      </w:ins>
      <w:ins w:id="42" w:author="xiaomi" w:date="2025-09-23T18:47:00Z">
        <w:r w:rsidR="008A027A">
          <w:t xml:space="preserve"> for the data service is supported</w:t>
        </w:r>
      </w:ins>
      <w:ins w:id="43" w:author="xiaomi" w:date="2025-09-23T18:45:00Z">
        <w:r w:rsidR="008A027A">
          <w:t xml:space="preserve">, then </w:t>
        </w:r>
      </w:ins>
      <w:ins w:id="44" w:author="xiaomi" w:date="2025-09-23T18:35:00Z">
        <w:r>
          <w:t>use</w:t>
        </w:r>
      </w:ins>
      <w:ins w:id="45" w:author="xiaomi" w:date="2025-09-23T18:46:00Z">
        <w:r w:rsidR="008A027A">
          <w:t>s</w:t>
        </w:r>
      </w:ins>
      <w:ins w:id="46" w:author="xiaomi" w:date="2025-09-23T18:35:00Z">
        <w:r>
          <w:t xml:space="preserve"> the </w:t>
        </w:r>
        <w:proofErr w:type="spellStart"/>
        <w:r>
          <w:t>DRBx</w:t>
        </w:r>
        <w:proofErr w:type="spellEnd"/>
        <w:r>
          <w:t xml:space="preserve"> to </w:t>
        </w:r>
      </w:ins>
      <w:ins w:id="47" w:author="xiaomi" w:date="2025-10-01T21:44:00Z">
        <w:r w:rsidR="008A1BCE">
          <w:rPr>
            <w:lang w:eastAsia="zh-CN"/>
          </w:rPr>
          <w:t>deliver</w:t>
        </w:r>
      </w:ins>
      <w:ins w:id="48" w:author="xiaomi" w:date="2025-09-23T18:35:00Z">
        <w:r>
          <w:t xml:space="preserve"> IMS </w:t>
        </w:r>
        <w:r>
          <w:rPr>
            <w:rFonts w:hint="eastAsia"/>
            <w:lang w:eastAsia="zh-CN"/>
          </w:rPr>
          <w:t>vo</w:t>
        </w:r>
        <w:r>
          <w:t xml:space="preserve">ice </w:t>
        </w:r>
      </w:ins>
      <w:ins w:id="49" w:author="xiaomi" w:date="2025-09-23T18:46:00Z">
        <w:r w:rsidR="008A027A">
          <w:t>packet.</w:t>
        </w:r>
      </w:ins>
    </w:p>
    <w:p w14:paraId="7EE82660" w14:textId="4821AD07" w:rsidR="00C4192C" w:rsidRPr="00C4192C" w:rsidDel="00D03971" w:rsidRDefault="00C4192C" w:rsidP="00C4192C">
      <w:pPr>
        <w:pStyle w:val="EditorsNote"/>
        <w:rPr>
          <w:del w:id="50" w:author="xiaomi" w:date="2025-08-14T19:22:00Z"/>
        </w:rPr>
      </w:pPr>
      <w:del w:id="51" w:author="xiaomi" w:date="2025-08-14T19:22:00Z">
        <w:r w:rsidRPr="00C4192C" w:rsidDel="00D03971">
          <w:delText>Editor's note:</w:delText>
        </w:r>
        <w:r w:rsidRPr="00C4192C" w:rsidDel="00D03971">
          <w:tab/>
          <w:delText>Whether and how to resolve the conflict with maximum 2-DRB restriction if concurrently supporting data and IMS services for NB-IoT UEs is FFS and needs coordination with RAN WGs.</w:delText>
        </w:r>
      </w:del>
    </w:p>
    <w:p w14:paraId="2B151C40" w14:textId="77777777" w:rsidR="00C4192C" w:rsidRDefault="00C4192C" w:rsidP="00C4192C">
      <w:pPr>
        <w:pStyle w:val="EditorsNote"/>
      </w:pPr>
      <w:r w:rsidRPr="00C4192C">
        <w:t>Editor's note:</w:t>
      </w:r>
      <w:r w:rsidRPr="00C4192C">
        <w:tab/>
        <w:t>Which QoS parameters are applicable for the dedicate</w:t>
      </w:r>
      <w:r>
        <w:t>d EPS bearer is FFS and need coordination with RAN WGs.</w:t>
      </w:r>
    </w:p>
    <w:p w14:paraId="63E981F7" w14:textId="77777777" w:rsidR="00C4192C" w:rsidRDefault="00C4192C" w:rsidP="00C4192C">
      <w:pPr>
        <w:pStyle w:val="B1"/>
      </w:pPr>
      <w:r>
        <w:t>8-9.</w:t>
      </w:r>
      <w:r>
        <w:tab/>
        <w:t>The PDN GW responds to the PCRF as specified in step 12 in clause 5.4.1 of TS 23.401 [5]. The PCRF send diameter AAA to the P-CSCF as specified in clause 8.1 of TS 29.211 [10].</w:t>
      </w:r>
    </w:p>
    <w:p w14:paraId="102BBBD9" w14:textId="77777777" w:rsidR="00C4192C" w:rsidRDefault="00C4192C" w:rsidP="00C4192C">
      <w:pPr>
        <w:pStyle w:val="B1"/>
      </w:pPr>
      <w:r>
        <w:t>10.</w:t>
      </w:r>
      <w:r>
        <w:tab/>
        <w:t>The P-CSCF sends the SIP 183 response with the SDP answer to the MO UE, which is over the default EPS bearer of the PDN connection.</w:t>
      </w:r>
    </w:p>
    <w:p w14:paraId="78D22282" w14:textId="77777777" w:rsidR="00C4192C" w:rsidRDefault="00C4192C" w:rsidP="00C4192C">
      <w:pPr>
        <w:pStyle w:val="B1"/>
      </w:pPr>
      <w:r>
        <w:tab/>
        <w:t>For Alt#1, the UE updates the packet filter locally based on the SDP negotiation result.</w:t>
      </w:r>
    </w:p>
    <w:p w14:paraId="3082DBA6" w14:textId="77777777" w:rsidR="00C4192C" w:rsidRDefault="00C4192C" w:rsidP="00C4192C">
      <w:pPr>
        <w:pStyle w:val="B1"/>
      </w:pPr>
      <w:r>
        <w:t>11.</w:t>
      </w:r>
      <w:r>
        <w:tab/>
        <w:t>The procedure is continued and the IMS session is established.</w:t>
      </w:r>
    </w:p>
    <w:p w14:paraId="2731440D" w14:textId="77777777" w:rsidR="00C4192C" w:rsidRPr="008258FB" w:rsidRDefault="00C4192C" w:rsidP="00C4192C">
      <w:r>
        <w:t>The IMS voice data are transmitted over the dedicated EPS bearer.</w:t>
      </w:r>
    </w:p>
    <w:p w14:paraId="1E089BD3" w14:textId="77777777" w:rsidR="00F86808" w:rsidRPr="00C4192C"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B4FA5" w14:textId="77777777" w:rsidR="00B457F3" w:rsidRDefault="00B457F3">
      <w:pPr>
        <w:spacing w:after="0"/>
      </w:pPr>
      <w:r>
        <w:separator/>
      </w:r>
    </w:p>
  </w:endnote>
  <w:endnote w:type="continuationSeparator" w:id="0">
    <w:p w14:paraId="7B75B2A2" w14:textId="77777777" w:rsidR="00B457F3" w:rsidRDefault="00B45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BC22" w14:textId="77777777" w:rsidR="00B457F3" w:rsidRDefault="00B457F3">
      <w:pPr>
        <w:spacing w:after="0"/>
      </w:pPr>
      <w:r>
        <w:separator/>
      </w:r>
    </w:p>
  </w:footnote>
  <w:footnote w:type="continuationSeparator" w:id="0">
    <w:p w14:paraId="51F4A206" w14:textId="77777777" w:rsidR="00B457F3" w:rsidRDefault="00B457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E4D8E"/>
    <w:multiLevelType w:val="hybridMultilevel"/>
    <w:tmpl w:val="A7B0A390"/>
    <w:lvl w:ilvl="0" w:tplc="C8889F8E">
      <w:start w:val="1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1EB2"/>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27A"/>
    <w:rsid w:val="008A0451"/>
    <w:rsid w:val="008A1BCE"/>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4326"/>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57F3"/>
    <w:rsid w:val="00B46356"/>
    <w:rsid w:val="00B5677A"/>
    <w:rsid w:val="00B57D17"/>
    <w:rsid w:val="00B65272"/>
    <w:rsid w:val="00B66B75"/>
    <w:rsid w:val="00B66D06"/>
    <w:rsid w:val="00B727A9"/>
    <w:rsid w:val="00B754CE"/>
    <w:rsid w:val="00B8024E"/>
    <w:rsid w:val="00B80948"/>
    <w:rsid w:val="00B82124"/>
    <w:rsid w:val="00B9456A"/>
    <w:rsid w:val="00B9500B"/>
    <w:rsid w:val="00B95BA0"/>
    <w:rsid w:val="00B95BC8"/>
    <w:rsid w:val="00B96104"/>
    <w:rsid w:val="00B9649B"/>
    <w:rsid w:val="00BA30F8"/>
    <w:rsid w:val="00BA6456"/>
    <w:rsid w:val="00BA7A35"/>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0D4"/>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006A"/>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3">
    <w:name w:val="Revision"/>
    <w:hidden/>
    <w:uiPriority w:val="99"/>
    <w:unhideWhenUsed/>
    <w:rsid w:val="006957B1"/>
    <w:rPr>
      <w:rFonts w:ascii="Times New Roman" w:hAnsi="Times New Roman"/>
      <w:lang w:val="en-GB" w:eastAsia="en-US"/>
    </w:rPr>
  </w:style>
  <w:style w:type="paragraph" w:styleId="af4">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50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573</TotalTime>
  <Pages>1</Pages>
  <Words>635</Words>
  <Characters>3621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72</cp:revision>
  <dcterms:created xsi:type="dcterms:W3CDTF">2025-03-17T00:32:00Z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